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Very Large Ethane Carrier (VLEC) Simulator</w:t>
      </w:r>
    </w:p>
    <w:p>
      <w:pPr>
        <w:jc w:val="center"/>
      </w:pPr>
      <w:r>
        <w:rPr>
          <w:color w:val="646464"/>
          <w:sz w:val="24"/>
        </w:rPr>
        <w:t>Cargo Simulators</w:t>
      </w:r>
    </w:p>
    <w:p>
      <w:pPr>
        <w:jc w:val="center"/>
      </w:pPr>
      <w:r>
        <w:rPr>
          <w:color w:val="505050"/>
          <w:sz w:val="20"/>
        </w:rPr>
        <w:t>99,000 m³ VLEC with 4 bilobe tanks at −104°C — IGC Code Ch.19, STCW V/1-2, SIGTTO. Carries ethane and ethylene with full BOG management, reliquefaction, and cool-down operations.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99,000 m³ VLEC with 4 bilobe tanks at −104°C — IGC Code Ch.19, STCW V/1-2, SIGTTO. Carries ethane and ethylene with full BOG management, reliquefaction, and cool-down operations.</w:t>
      </w:r>
    </w:p>
    <w:p>
      <w:pPr>
        <w:pStyle w:val="Heading2"/>
      </w:pPr>
      <w:r>
        <w:t>Key Features</w:t>
      </w:r>
    </w:p>
    <w:p>
      <w:pPr>
        <w:pStyle w:val="ListBullet"/>
      </w:pPr>
      <w:r>
        <w:t>Bilobe P&amp;ID canvas, BOG rate vs reliq duty, sub-cooling margin, ethylene mode toggle.</w:t>
      </w:r>
    </w:p>
    <w:p>
      <w:pPr>
        <w:pStyle w:val="ListBullet"/>
      </w:pPr>
      <w:r>
        <w:t>Emergency: BOG excess, reliq overload, manifold gas leak, cargo overflow.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CARGO SYSTEM — C₂H₆ / C₂H₄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P&amp;ID — VLEC 99,000 m³ BILOBE CARGO CONTAINMENT SYSTEM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 MANAGEMENT — ESD 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GAS DETECTION — % LEL (LFL 3.0% · UFL 12.4%)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/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COOL-DOWN MONITOR · CARGO MODE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HD-C1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Tank Temp (avg)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  <w:tr>
        <w:tc>
          <w:tcPr>
            <w:tcW w:type="dxa" w:w="4320"/>
          </w:tcPr>
          <w:p>
            <w:r>
              <w:t>Tank Pressure</w:t>
            </w:r>
          </w:p>
        </w:tc>
        <w:tc>
          <w:tcPr>
            <w:tcW w:type="dxa" w:w="4320"/>
          </w:tcPr>
          <w:p>
            <w:r>
              <w:t>barg</w:t>
            </w:r>
          </w:p>
        </w:tc>
      </w:tr>
      <w:tr>
        <w:tc>
          <w:tcPr>
            <w:tcW w:type="dxa" w:w="4320"/>
          </w:tcPr>
          <w:p>
            <w:r>
              <w:t>Cargo Flow</w:t>
            </w:r>
          </w:p>
        </w:tc>
        <w:tc>
          <w:tcPr>
            <w:tcW w:type="dxa" w:w="4320"/>
          </w:tcPr>
          <w:p>
            <w:r>
              <w:t>t/h</w:t>
            </w:r>
          </w:p>
        </w:tc>
      </w:tr>
      <w:tr>
        <w:tc>
          <w:tcPr>
            <w:tcW w:type="dxa" w:w="4320"/>
          </w:tcPr>
          <w:p>
            <w:r>
              <w:t>BOG Rate</w:t>
            </w:r>
          </w:p>
        </w:tc>
        <w:tc>
          <w:tcPr>
            <w:tcW w:type="dxa" w:w="4320"/>
          </w:tcPr>
          <w:p>
            <w:r>
              <w:t>%/day</w:t>
            </w:r>
          </w:p>
        </w:tc>
      </w:tr>
      <w:tr>
        <w:tc>
          <w:tcPr>
            <w:tcW w:type="dxa" w:w="4320"/>
          </w:tcPr>
          <w:p>
            <w:r>
              <w:t>Reliq Duty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Sub-cool Margin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TANK SPRAY</w:t>
            </w:r>
          </w:p>
        </w:tc>
      </w:tr>
      <w:tr>
        <w:tc>
          <w:tcPr>
            <w:tcW w:type="dxa" w:w="8640"/>
          </w:tcPr>
          <w:p>
            <w:r>
              <w:t>N₂ PURGE</w:t>
            </w:r>
          </w:p>
        </w:tc>
      </w:tr>
      <w:tr>
        <w:tc>
          <w:tcPr>
            <w:tcW w:type="dxa" w:w="8640"/>
          </w:tcPr>
          <w:p>
            <w:r>
              <w:t>PORT</w:t>
            </w:r>
          </w:p>
        </w:tc>
      </w:tr>
      <w:tr>
        <w:tc>
          <w:tcPr>
            <w:tcW w:type="dxa" w:w="8640"/>
          </w:tcPr>
          <w:p>
            <w:r>
              <w:t>STBD</w:t>
            </w:r>
          </w:p>
        </w:tc>
      </w:tr>
      <w:tr>
        <w:tc>
          <w:tcPr>
            <w:tcW w:type="dxa" w:w="8640"/>
          </w:tcPr>
          <w:p>
            <w:r>
              <w:t>T${i+1}</w:t>
            </w:r>
          </w:p>
        </w:tc>
      </w:tr>
      <w:tr>
        <w:tc>
          <w:tcPr>
            <w:tcW w:type="dxa" w:w="8640"/>
          </w:tcPr>
          <w:p>
            <w:r>
              <w:t>XOVER</w:t>
            </w:r>
          </w:p>
        </w:tc>
      </w:tr>
      <w:tr>
        <w:tc>
          <w:tcPr>
            <w:tcW w:type="dxa" w:w="8640"/>
          </w:tcPr>
          <w:p>
            <w:r>
              <w:t>BOG RTN</w:t>
            </w:r>
          </w:p>
        </w:tc>
      </w:tr>
      <w:tr>
        <w:tc>
          <w:tcPr>
            <w:tcW w:type="dxa" w:w="8640"/>
          </w:tcPr>
          <w:p>
            <w:r>
              <w:t>EMER VENT</w:t>
            </w:r>
          </w:p>
        </w:tc>
      </w:tr>
      <w:tr>
        <w:tc>
          <w:tcPr>
            <w:tcW w:type="dxa" w:w="8640"/>
          </w:tcPr>
          <w:p>
            <w:r>
              <w:t>ESD M/V</w:t>
            </w:r>
          </w:p>
        </w:tc>
      </w:tr>
    </w:tbl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TANK_HI_PRESS_W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Tank pressure high — &gt; 0.25 barg</w:t>
            </w:r>
          </w:p>
        </w:tc>
      </w:tr>
      <w:tr>
        <w:tc>
          <w:tcPr>
            <w:tcW w:type="dxa" w:w="2880"/>
          </w:tcPr>
          <w:p>
            <w:r>
              <w:t>TANK_HI_PRESS_A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Tank pressure HIGH ALARM — &gt; 0.35 barg</w:t>
            </w:r>
          </w:p>
        </w:tc>
      </w:tr>
      <w:tr>
        <w:tc>
          <w:tcPr>
            <w:tcW w:type="dxa" w:w="2880"/>
          </w:tcPr>
          <w:p>
            <w:r>
              <w:t>TANK_HI_TEMP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Tank temperature deviation — &gt; −99°C</w:t>
            </w:r>
          </w:p>
        </w:tc>
      </w:tr>
      <w:tr>
        <w:tc>
          <w:tcPr>
            <w:tcW w:type="dxa" w:w="2880"/>
          </w:tcPr>
          <w:p>
            <w:r>
              <w:t>TANK_LO_LEVEL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Tank level low — &lt; 5%</w:t>
            </w:r>
          </w:p>
        </w:tc>
      </w:tr>
      <w:tr>
        <w:tc>
          <w:tcPr>
            <w:tcW w:type="dxa" w:w="2880"/>
          </w:tcPr>
          <w:p>
            <w:r>
              <w:t>BOG_EXCESS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BOG rate excess — &gt; 0.25% per day</w:t>
            </w:r>
          </w:p>
        </w:tc>
      </w:tr>
      <w:tr>
        <w:tc>
          <w:tcPr>
            <w:tcW w:type="dxa" w:w="2880"/>
          </w:tcPr>
          <w:p>
            <w:r>
              <w:t>LEL_10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Gas concentration &gt; 10% LEL WARNING</w:t>
            </w:r>
          </w:p>
        </w:tc>
      </w:tr>
      <w:tr>
        <w:tc>
          <w:tcPr>
            <w:tcW w:type="dxa" w:w="2880"/>
          </w:tcPr>
          <w:p>
            <w:r>
              <w:t>LEL_20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Gas concentration &gt; 20% LEL ACTION — EVACUATE</w:t>
            </w:r>
          </w:p>
        </w:tc>
      </w:tr>
      <w:tr>
        <w:tc>
          <w:tcPr>
            <w:tcW w:type="dxa" w:w="2880"/>
          </w:tcPr>
          <w:p>
            <w:r>
              <w:t>O2_LOW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O₂ depletion — &lt; 19.5% — NO ENTRY</w:t>
            </w:r>
          </w:p>
        </w:tc>
      </w:tr>
      <w:tr>
        <w:tc>
          <w:tcPr>
            <w:tcW w:type="dxa" w:w="2880"/>
          </w:tcPr>
          <w:p>
            <w:r>
              <w:t>RELIQ_FAIL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Reliq overload — compressor duty &gt; 95%</w:t>
            </w:r>
          </w:p>
        </w:tc>
      </w:tr>
      <w:tr>
        <w:tc>
          <w:tcPr>
            <w:tcW w:type="dxa" w:w="2880"/>
          </w:tcPr>
          <w:p>
            <w:r>
              <w:t>ESD_FIRED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EMERGENCY SHUTDOWN ACTIVATED — ALL OPS SUSPENDED</w:t>
            </w:r>
          </w:p>
        </w:tc>
      </w:tr>
      <w:tr>
        <w:tc>
          <w:tcPr>
            <w:tcW w:type="dxa" w:w="2880"/>
          </w:tcPr>
          <w:p>
            <w:r>
              <w:t>COOLDOWN_RATE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Cool-down rate deviation — &gt; 3°C/h from target</w:t>
            </w:r>
          </w:p>
        </w:tc>
      </w:tr>
      <w:tr>
        <w:tc>
          <w:tcPr>
            <w:tcW w:type="dxa" w:w="2880"/>
          </w:tcPr>
          <w:p>
            <w:r>
              <w:t>CARGO_OVERFLOW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CARGO OVERFLOW RISK — tank level &gt; 98%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T1_IV</w:t>
            </w:r>
          </w:p>
        </w:tc>
        <w:tc>
          <w:tcPr>
            <w:tcW w:type="dxa" w:w="4320"/>
          </w:tcPr>
          <w:p>
            <w:r>
              <w:t>No.1 Tank Dome Isolation Valve</w:t>
            </w:r>
          </w:p>
        </w:tc>
      </w:tr>
      <w:tr>
        <w:tc>
          <w:tcPr>
            <w:tcW w:type="dxa" w:w="4320"/>
          </w:tcPr>
          <w:p>
            <w:r>
              <w:t>T2_IV</w:t>
            </w:r>
          </w:p>
        </w:tc>
        <w:tc>
          <w:tcPr>
            <w:tcW w:type="dxa" w:w="4320"/>
          </w:tcPr>
          <w:p>
            <w:r>
              <w:t>No.2 Tank Dome Isolation Valve</w:t>
            </w:r>
          </w:p>
        </w:tc>
      </w:tr>
      <w:tr>
        <w:tc>
          <w:tcPr>
            <w:tcW w:type="dxa" w:w="4320"/>
          </w:tcPr>
          <w:p>
            <w:r>
              <w:t>T3_IV</w:t>
            </w:r>
          </w:p>
        </w:tc>
        <w:tc>
          <w:tcPr>
            <w:tcW w:type="dxa" w:w="4320"/>
          </w:tcPr>
          <w:p>
            <w:r>
              <w:t>No.3 Tank Dome Isolation Valve</w:t>
            </w:r>
          </w:p>
        </w:tc>
      </w:tr>
      <w:tr>
        <w:tc>
          <w:tcPr>
            <w:tcW w:type="dxa" w:w="4320"/>
          </w:tcPr>
          <w:p>
            <w:r>
              <w:t>T4_IV</w:t>
            </w:r>
          </w:p>
        </w:tc>
        <w:tc>
          <w:tcPr>
            <w:tcW w:type="dxa" w:w="4320"/>
          </w:tcPr>
          <w:p>
            <w:r>
              <w:t>No.4 Tank Dome Isolation Valve</w:t>
            </w:r>
          </w:p>
        </w:tc>
      </w:tr>
      <w:tr>
        <w:tc>
          <w:tcPr>
            <w:tcW w:type="dxa" w:w="4320"/>
          </w:tcPr>
          <w:p>
            <w:r>
              <w:t>CP1_DV</w:t>
            </w:r>
          </w:p>
        </w:tc>
        <w:tc>
          <w:tcPr>
            <w:tcW w:type="dxa" w:w="4320"/>
          </w:tcPr>
          <w:p>
            <w:r>
              <w:t>Cargo Pump 1 Discharge Valve</w:t>
            </w:r>
          </w:p>
        </w:tc>
      </w:tr>
      <w:tr>
        <w:tc>
          <w:tcPr>
            <w:tcW w:type="dxa" w:w="4320"/>
          </w:tcPr>
          <w:p>
            <w:r>
              <w:t>CP2_DV</w:t>
            </w:r>
          </w:p>
        </w:tc>
        <w:tc>
          <w:tcPr>
            <w:tcW w:type="dxa" w:w="4320"/>
          </w:tcPr>
          <w:p>
            <w:r>
              <w:t>Cargo Pump 2 Discharge Valve</w:t>
            </w:r>
          </w:p>
        </w:tc>
      </w:tr>
      <w:tr>
        <w:tc>
          <w:tcPr>
            <w:tcW w:type="dxa" w:w="4320"/>
          </w:tcPr>
          <w:p>
            <w:r>
              <w:t>LH_XV</w:t>
            </w:r>
          </w:p>
        </w:tc>
        <w:tc>
          <w:tcPr>
            <w:tcW w:type="dxa" w:w="4320"/>
          </w:tcPr>
          <w:p>
            <w:r>
              <w:t>Liquid Header Crossover Valve</w:t>
            </w:r>
          </w:p>
        </w:tc>
      </w:tr>
      <w:tr>
        <w:tc>
          <w:tcPr>
            <w:tcW w:type="dxa" w:w="4320"/>
          </w:tcPr>
          <w:p>
            <w:r>
              <w:t>MAN_P</w:t>
            </w:r>
          </w:p>
        </w:tc>
        <w:tc>
          <w:tcPr>
            <w:tcW w:type="dxa" w:w="4320"/>
          </w:tcPr>
          <w:p>
            <w:r>
              <w:t>Port Manifold Isolation</w:t>
            </w:r>
          </w:p>
        </w:tc>
      </w:tr>
      <w:tr>
        <w:tc>
          <w:tcPr>
            <w:tcW w:type="dxa" w:w="4320"/>
          </w:tcPr>
          <w:p>
            <w:r>
              <w:t>MAN_S</w:t>
            </w:r>
          </w:p>
        </w:tc>
        <w:tc>
          <w:tcPr>
            <w:tcW w:type="dxa" w:w="4320"/>
          </w:tcPr>
          <w:p>
            <w:r>
              <w:t>Stbd Manifold Isolation</w:t>
            </w:r>
          </w:p>
        </w:tc>
      </w:tr>
      <w:tr>
        <w:tc>
          <w:tcPr>
            <w:tcW w:type="dxa" w:w="4320"/>
          </w:tcPr>
          <w:p>
            <w:r>
              <w:t>VRL_MAN</w:t>
            </w:r>
          </w:p>
        </w:tc>
        <w:tc>
          <w:tcPr>
            <w:tcW w:type="dxa" w:w="4320"/>
          </w:tcPr>
          <w:p>
            <w:r>
              <w:t>Vapour Return Line Manifold</w:t>
            </w:r>
          </w:p>
        </w:tc>
      </w:tr>
      <w:tr>
        <w:tc>
          <w:tcPr>
            <w:tcW w:type="dxa" w:w="4320"/>
          </w:tcPr>
          <w:p>
            <w:r>
              <w:t>VL_XV</w:t>
            </w:r>
          </w:p>
        </w:tc>
        <w:tc>
          <w:tcPr>
            <w:tcW w:type="dxa" w:w="4320"/>
          </w:tcPr>
          <w:p>
            <w:r>
              <w:t>Vapour Line Crossover Valve</w:t>
            </w:r>
          </w:p>
        </w:tc>
      </w:tr>
      <w:tr>
        <w:tc>
          <w:tcPr>
            <w:tcW w:type="dxa" w:w="4320"/>
          </w:tcPr>
          <w:p>
            <w:r>
              <w:t>COOL_IV</w:t>
            </w:r>
          </w:p>
        </w:tc>
        <w:tc>
          <w:tcPr>
            <w:tcW w:type="dxa" w:w="4320"/>
          </w:tcPr>
          <w:p>
            <w:r>
              <w:t>Cooling Spray Isolation Valve</w:t>
            </w:r>
          </w:p>
        </w:tc>
      </w:tr>
      <w:tr>
        <w:tc>
          <w:tcPr>
            <w:tcW w:type="dxa" w:w="4320"/>
          </w:tcPr>
          <w:p>
            <w:r>
              <w:t>RELIQ_IN</w:t>
            </w:r>
          </w:p>
        </w:tc>
        <w:tc>
          <w:tcPr>
            <w:tcW w:type="dxa" w:w="4320"/>
          </w:tcPr>
          <w:p>
            <w:r>
              <w:t>Reliq Unit Suction Isolation</w:t>
            </w:r>
          </w:p>
        </w:tc>
      </w:tr>
      <w:tr>
        <w:tc>
          <w:tcPr>
            <w:tcW w:type="dxa" w:w="4320"/>
          </w:tcPr>
          <w:p>
            <w:r>
              <w:t>RELIQ_OUT</w:t>
            </w:r>
          </w:p>
        </w:tc>
        <w:tc>
          <w:tcPr>
            <w:tcW w:type="dxa" w:w="4320"/>
          </w:tcPr>
          <w:p>
            <w:r>
              <w:t>Reliq Unit Discharge Isolation</w:t>
            </w:r>
          </w:p>
        </w:tc>
      </w:tr>
      <w:tr>
        <w:tc>
          <w:tcPr>
            <w:tcW w:type="dxa" w:w="4320"/>
          </w:tcPr>
          <w:p>
            <w:r>
              <w:t>N2_IV</w:t>
            </w:r>
          </w:p>
        </w:tc>
        <w:tc>
          <w:tcPr>
            <w:tcW w:type="dxa" w:w="4320"/>
          </w:tcPr>
          <w:p>
            <w:r>
              <w:t>N\u2082 Hold Space Valve</w:t>
            </w:r>
          </w:p>
        </w:tc>
      </w:tr>
      <w:tr>
        <w:tc>
          <w:tcPr>
            <w:tcW w:type="dxa" w:w="4320"/>
          </w:tcPr>
          <w:p>
            <w:r>
              <w:t>STRIP_IV</w:t>
            </w:r>
          </w:p>
        </w:tc>
        <w:tc>
          <w:tcPr>
            <w:tcW w:type="dxa" w:w="4320"/>
          </w:tcPr>
          <w:p>
            <w:r>
              <w:t>Stripping Line Isolation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SEA PASSAGE</w:t>
      </w:r>
    </w:p>
    <w:p>
      <w:r>
        <w:t>Laden voyage. Ethane at −104°C / 0.05 barg. HD compressors reliquefying BOG. Monitor all parameters per SIGTTO.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Confirm tank temp ≤ −99°C</w:t>
      </w:r>
    </w:p>
    <w:p>
      <w:r>
        <w:rPr>
          <w:b/>
        </w:rPr>
        <w:t xml:space="preserve">Step 2: </w:t>
      </w:r>
      <w:r>
        <w:t>Confirm tank press ≤ 0.25 barg</w:t>
      </w:r>
    </w:p>
    <w:p>
      <w:r>
        <w:rPr>
          <w:b/>
        </w:rPr>
        <w:t xml:space="preserve">Step 3: </w:t>
      </w:r>
      <w:r>
        <w:t>HD compressor 1 on — reliq active</w:t>
      </w:r>
    </w:p>
    <w:p>
      <w:r>
        <w:rPr>
          <w:b/>
        </w:rPr>
        <w:t xml:space="preserve">Step 4: </w:t>
      </w:r>
      <w:r>
        <w:t>Log BOG rate (target 0.15%/day)</w:t>
      </w:r>
    </w:p>
    <w:p>
      <w:r>
        <w:rPr>
          <w:b/>
        </w:rPr>
        <w:t xml:space="preserve">Step 5: </w:t>
      </w:r>
      <w:r>
        <w:t>Record all tank levels</w:t>
      </w:r>
    </w:p>
    <w:p>
      <w:pPr>
        <w:pStyle w:val="Heading2"/>
      </w:pPr>
      <w:r>
        <w:t>5.2 BOG EXCESS — RELIQ OVERLOAD</w:t>
      </w:r>
    </w:p>
    <w:p>
      <w:r>
        <w:t>Swell / warm weather causing excess BOG. Reliq approaching capacity limit. Tank pressure rising. Decision required.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BOG excess alarm</w:t>
      </w:r>
    </w:p>
    <w:p>
      <w:r>
        <w:rPr>
          <w:b/>
        </w:rPr>
        <w:t xml:space="preserve">Step 2: </w:t>
      </w:r>
      <w:r>
        <w:t>Start HD compressor 2</w:t>
      </w:r>
    </w:p>
    <w:p>
      <w:r>
        <w:rPr>
          <w:b/>
        </w:rPr>
        <w:t xml:space="preserve">Step 3: </w:t>
      </w:r>
      <w:r>
        <w:t>Reduce ship speed to reduce heat ingress</w:t>
      </w:r>
    </w:p>
    <w:p>
      <w:r>
        <w:rPr>
          <w:b/>
        </w:rPr>
        <w:t xml:space="preserve">Step 4: </w:t>
      </w:r>
      <w:r>
        <w:t>Consider BOG return to engine (LD comp)</w:t>
      </w:r>
    </w:p>
    <w:p>
      <w:r>
        <w:rPr>
          <w:b/>
        </w:rPr>
        <w:t xml:space="preserve">Step 5: </w:t>
      </w:r>
      <w:r>
        <w:t>Monitor tank pressure — limit 0.35 barg</w:t>
      </w:r>
    </w:p>
    <w:p>
      <w:pPr>
        <w:pStyle w:val="Heading2"/>
      </w:pPr>
      <w:r>
        <w:t>5.3 COOL-DOWN PHASE</w:t>
      </w:r>
    </w:p>
    <w:p>
      <w:r>
        <w:t>Pre-loading cool-down. Spray ethane liquid onto tank walls. Target −104°C. Max rate 3°C/h per IGC Code.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Activate tank spray system</w:t>
      </w:r>
    </w:p>
    <w:p>
      <w:r>
        <w:rPr>
          <w:b/>
        </w:rPr>
        <w:t xml:space="preserve">Step 2: </w:t>
      </w:r>
      <w:r>
        <w:t>Verify rate ≤ 3°C/h</w:t>
      </w:r>
    </w:p>
    <w:p>
      <w:r>
        <w:rPr>
          <w:b/>
        </w:rPr>
        <w:t xml:space="preserve">Step 3: </w:t>
      </w:r>
      <w:r>
        <w:t>Monitor structural steel temp diff</w:t>
      </w:r>
    </w:p>
    <w:p>
      <w:r>
        <w:rPr>
          <w:b/>
        </w:rPr>
        <w:t xml:space="preserve">Step 4: </w:t>
      </w:r>
      <w:r>
        <w:t>Check tank pressure stays &lt; 0.25 barg</w:t>
      </w:r>
    </w:p>
    <w:p>
      <w:r>
        <w:rPr>
          <w:b/>
        </w:rPr>
        <w:t xml:space="preserve">Step 5: </w:t>
      </w:r>
      <w:r>
        <w:t>Confirm all 4 tanks at −104°C</w:t>
      </w:r>
    </w:p>
    <w:p>
      <w:pPr>
        <w:pStyle w:val="Heading2"/>
      </w:pPr>
      <w:r>
        <w:t>5.4 GAS LEAK — CARGO MANIFOLD</w:t>
      </w:r>
    </w:p>
    <w:p>
      <w:r>
        <w:t>Flange leak detected at manifold. C₂H₆ rising in manifold zone. Execute ESD sequence. Muster crew. IGC §19.8.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10% LEL alarm</w:t>
      </w:r>
    </w:p>
    <w:p>
      <w:r>
        <w:rPr>
          <w:b/>
        </w:rPr>
        <w:t xml:space="preserve">Step 2: </w:t>
      </w:r>
      <w:r>
        <w:t>Activate ESD — close manifold valves</w:t>
      </w:r>
    </w:p>
    <w:p>
      <w:r>
        <w:rPr>
          <w:b/>
        </w:rPr>
        <w:t xml:space="preserve">Step 3: </w:t>
      </w:r>
      <w:r>
        <w:t>Stop all cargo pumps</w:t>
      </w:r>
    </w:p>
    <w:p>
      <w:r>
        <w:rPr>
          <w:b/>
        </w:rPr>
        <w:t xml:space="preserve">Step 4: </w:t>
      </w:r>
      <w:r>
        <w:t>Muster crew — check accommodation</w:t>
      </w:r>
    </w:p>
    <w:p>
      <w:r>
        <w:rPr>
          <w:b/>
        </w:rPr>
        <w:t xml:space="preserve">Step 5: </w:t>
      </w:r>
      <w:r>
        <w:t>Ventilate manifold area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