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UV+EC Hybrid BWTS Simulator</w:t>
      </w:r>
    </w:p>
    <w:p>
      <w:pPr>
        <w:jc w:val="center"/>
      </w:pPr>
      <w:r>
        <w:rPr>
          <w:color w:val="646464"/>
          <w:sz w:val="24"/>
        </w:rPr>
        <w:t>Ballast Water Treatment</w:t>
      </w:r>
    </w:p>
    <w:p>
      <w:pPr>
        <w:jc w:val="center"/>
      </w:pPr>
      <w:r>
        <w:rPr>
          <w:color w:val="505050"/>
          <w:sz w:val="20"/>
        </w:rPr>
        <w:t>UV+EC dual-barrier BWTS — G8+G9 type approved. Mode selector (UV ONLY / HYBRID / EC ONLY), combined efficacy calculation, and individual barrier monitoring.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UV+EC dual-barrier BWTS — G8+G9 type approved. Mode selector (UV ONLY / HYBRID / EC ONLY), combined efficacy calculation, and individual barrier monitoring.</w:t>
      </w:r>
    </w:p>
    <w:p>
      <w:pPr>
        <w:pStyle w:val="Heading2"/>
      </w:pPr>
      <w:r>
        <w:t>Key Features</w:t>
      </w:r>
    </w:p>
    <w:p>
      <w:pPr>
        <w:pStyle w:val="ListBullet"/>
      </w:pPr>
      <w:r>
        <w:t>Fallback scenarios: UV lamp failure → EC only, low salinity → UV primary, low UVT → EC compensates.</w:t>
      </w:r>
    </w:p>
    <w:p>
      <w:pPr>
        <w:pStyle w:val="ListBullet"/>
      </w:pPr>
      <w:r>
        <w:t>Combined log reduction from dual subsystems with live barrier status for each.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p>
      <w:r>
        <w:t>Panel information not available for this simulator.</w:t>
      </w:r>
    </w:p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